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06707" w14:textId="77777777" w:rsidR="00986C36" w:rsidRDefault="00986C36" w:rsidP="00245CE5">
      <w:pPr>
        <w:spacing w:after="0" w:line="240" w:lineRule="auto"/>
        <w:rPr>
          <w:rFonts w:ascii="Avenir Next LT Pro" w:eastAsia="DengXian" w:hAnsi="Avenir Next LT Pro" w:cs="Times New Roman"/>
          <w:sz w:val="24"/>
          <w:szCs w:val="24"/>
          <w:lang w:eastAsia="zh-CN"/>
        </w:rPr>
      </w:pPr>
    </w:p>
    <w:p w14:paraId="08A31500" w14:textId="77777777" w:rsidR="00986C36" w:rsidRDefault="00986C36" w:rsidP="00245CE5">
      <w:pPr>
        <w:spacing w:after="0" w:line="240" w:lineRule="auto"/>
        <w:rPr>
          <w:rFonts w:ascii="Avenir Next LT Pro" w:eastAsia="DengXian" w:hAnsi="Avenir Next LT Pro" w:cs="Times New Roman"/>
          <w:sz w:val="24"/>
          <w:szCs w:val="24"/>
          <w:u w:val="single"/>
          <w:lang w:val="pt-BR" w:eastAsia="zh-CN"/>
        </w:rPr>
      </w:pPr>
    </w:p>
    <w:p w14:paraId="2895F81E" w14:textId="77777777" w:rsidR="00986C36" w:rsidRPr="00986C36" w:rsidRDefault="00986C36" w:rsidP="00245CE5">
      <w:pPr>
        <w:spacing w:after="0" w:line="240" w:lineRule="auto"/>
        <w:rPr>
          <w:rFonts w:ascii="Avenir Next LT Pro" w:eastAsia="DengXian" w:hAnsi="Avenir Next LT Pro" w:cs="Times New Roman"/>
          <w:sz w:val="24"/>
          <w:szCs w:val="24"/>
          <w:u w:val="single"/>
          <w:lang w:val="pt-BR" w:eastAsia="zh-CN"/>
        </w:rPr>
      </w:pPr>
    </w:p>
    <w:p w14:paraId="2E437A5C" w14:textId="5172EE1F" w:rsidR="00986C36" w:rsidRPr="00923E80" w:rsidRDefault="005E0BEF" w:rsidP="00245CE5">
      <w:pPr>
        <w:spacing w:after="0" w:line="240" w:lineRule="auto"/>
        <w:rPr>
          <w:rFonts w:ascii="Avenir Next LT Pro" w:eastAsia="DengXian" w:hAnsi="Avenir Next LT Pro" w:cs="Times New Roman"/>
          <w:b/>
          <w:bCs/>
          <w:sz w:val="24"/>
          <w:szCs w:val="24"/>
          <w:lang w:eastAsia="zh-CN"/>
        </w:rPr>
      </w:pPr>
      <w:r w:rsidRPr="00923E80">
        <w:rPr>
          <w:rFonts w:ascii="Avenir Next LT Pro" w:eastAsia="DengXian" w:hAnsi="Avenir Next LT Pro" w:cs="Times New Roman"/>
          <w:b/>
          <w:bCs/>
          <w:sz w:val="24"/>
          <w:szCs w:val="24"/>
          <w:lang w:eastAsia="zh-CN"/>
        </w:rPr>
        <w:t>To</w:t>
      </w:r>
      <w:r w:rsidR="00986C36" w:rsidRPr="00923E80">
        <w:rPr>
          <w:rFonts w:ascii="Avenir Next LT Pro" w:eastAsia="DengXian" w:hAnsi="Avenir Next LT Pro" w:cs="Times New Roman"/>
          <w:b/>
          <w:bCs/>
          <w:sz w:val="24"/>
          <w:szCs w:val="24"/>
          <w:lang w:eastAsia="zh-CN"/>
        </w:rPr>
        <w:t xml:space="preserve">: </w:t>
      </w:r>
      <w:r w:rsidRPr="00923E80">
        <w:rPr>
          <w:rFonts w:ascii="Avenir Next LT Pro" w:eastAsia="DengXian" w:hAnsi="Avenir Next LT Pro" w:cs="Times New Roman"/>
          <w:b/>
          <w:bCs/>
          <w:sz w:val="24"/>
          <w:szCs w:val="24"/>
          <w:lang w:eastAsia="zh-CN"/>
        </w:rPr>
        <w:t>Dubai Mar</w:t>
      </w:r>
      <w:r w:rsidR="00912163">
        <w:rPr>
          <w:rFonts w:ascii="Avenir Next LT Pro" w:eastAsia="DengXian" w:hAnsi="Avenir Next LT Pro" w:cs="Times New Roman"/>
          <w:b/>
          <w:bCs/>
          <w:sz w:val="24"/>
          <w:szCs w:val="24"/>
          <w:lang w:eastAsia="zh-CN"/>
        </w:rPr>
        <w:t>i</w:t>
      </w:r>
      <w:r w:rsidRPr="00923E80">
        <w:rPr>
          <w:rFonts w:ascii="Avenir Next LT Pro" w:eastAsia="DengXian" w:hAnsi="Avenir Next LT Pro" w:cs="Times New Roman"/>
          <w:b/>
          <w:bCs/>
          <w:sz w:val="24"/>
          <w:szCs w:val="24"/>
          <w:lang w:eastAsia="zh-CN"/>
        </w:rPr>
        <w:t>time Authority</w:t>
      </w:r>
    </w:p>
    <w:p w14:paraId="0DC44DE6" w14:textId="77777777" w:rsidR="00986C36" w:rsidRPr="00923E80" w:rsidRDefault="00986C36" w:rsidP="00245CE5">
      <w:pPr>
        <w:spacing w:after="0" w:line="240" w:lineRule="auto"/>
        <w:rPr>
          <w:rFonts w:ascii="Avenir Next LT Pro" w:eastAsia="DengXian" w:hAnsi="Avenir Next LT Pro" w:cs="Times New Roman"/>
          <w:sz w:val="24"/>
          <w:szCs w:val="24"/>
          <w:lang w:eastAsia="zh-CN"/>
        </w:rPr>
      </w:pPr>
    </w:p>
    <w:p w14:paraId="2DF5F144" w14:textId="2725E21B" w:rsidR="00986C36" w:rsidRPr="00923E80" w:rsidRDefault="00986C36" w:rsidP="00245CE5">
      <w:pPr>
        <w:spacing w:after="0" w:line="240" w:lineRule="auto"/>
        <w:rPr>
          <w:rFonts w:ascii="Avenir Next LT Pro" w:eastAsia="DengXian" w:hAnsi="Avenir Next LT Pro" w:cs="Times New Roman"/>
          <w:sz w:val="24"/>
          <w:szCs w:val="24"/>
          <w:lang w:eastAsia="zh-CN"/>
        </w:rPr>
      </w:pPr>
      <w:r w:rsidRPr="00923E80">
        <w:rPr>
          <w:rFonts w:ascii="Avenir Next LT Pro" w:eastAsia="DengXian" w:hAnsi="Avenir Next LT Pro" w:cs="Times New Roman"/>
          <w:sz w:val="24"/>
          <w:szCs w:val="24"/>
          <w:lang w:eastAsia="zh-CN"/>
        </w:rPr>
        <w:t>Dear Sir/Madam</w:t>
      </w:r>
    </w:p>
    <w:p w14:paraId="52A9DA08" w14:textId="77777777" w:rsidR="00986C36" w:rsidRPr="00923E80" w:rsidRDefault="00986C36" w:rsidP="00245CE5">
      <w:pPr>
        <w:spacing w:after="0" w:line="240" w:lineRule="auto"/>
        <w:rPr>
          <w:rFonts w:ascii="Avenir Next LT Pro" w:eastAsia="DengXian" w:hAnsi="Avenir Next LT Pro" w:cs="Times New Roman"/>
          <w:sz w:val="24"/>
          <w:szCs w:val="24"/>
          <w:lang w:eastAsia="zh-CN"/>
        </w:rPr>
      </w:pPr>
    </w:p>
    <w:p w14:paraId="7834A71F" w14:textId="0073EA00" w:rsidR="00986C36" w:rsidRPr="00923E80" w:rsidRDefault="00986C36" w:rsidP="00245CE5">
      <w:pPr>
        <w:spacing w:after="0" w:line="240" w:lineRule="auto"/>
        <w:rPr>
          <w:rFonts w:ascii="Avenir Next LT Pro" w:eastAsia="DengXian" w:hAnsi="Avenir Next LT Pro" w:cs="Times New Roman"/>
          <w:b/>
          <w:bCs/>
          <w:sz w:val="24"/>
          <w:szCs w:val="24"/>
          <w:lang w:eastAsia="zh-CN"/>
        </w:rPr>
      </w:pPr>
      <w:r w:rsidRPr="00923E80">
        <w:rPr>
          <w:rFonts w:ascii="Avenir Next LT Pro" w:eastAsia="DengXian" w:hAnsi="Avenir Next LT Pro" w:cs="Times New Roman"/>
          <w:b/>
          <w:bCs/>
          <w:sz w:val="24"/>
          <w:szCs w:val="24"/>
          <w:lang w:eastAsia="zh-CN"/>
        </w:rPr>
        <w:t>Self-Declaration</w:t>
      </w:r>
      <w:r w:rsidR="005E0BEF" w:rsidRPr="00923E80">
        <w:rPr>
          <w:rFonts w:ascii="Avenir Next LT Pro" w:eastAsia="DengXian" w:hAnsi="Avenir Next LT Pro" w:cs="Times New Roman"/>
          <w:b/>
          <w:bCs/>
          <w:sz w:val="24"/>
          <w:szCs w:val="24"/>
          <w:lang w:eastAsia="zh-CN"/>
        </w:rPr>
        <w:t xml:space="preserve"> Statement</w:t>
      </w:r>
    </w:p>
    <w:p w14:paraId="4097441C" w14:textId="77777777" w:rsidR="00986C36" w:rsidRPr="00923E80" w:rsidRDefault="00986C36" w:rsidP="00245CE5">
      <w:pPr>
        <w:spacing w:after="0" w:line="240" w:lineRule="auto"/>
        <w:rPr>
          <w:rFonts w:ascii="Avenir Next LT Pro" w:eastAsia="DengXian" w:hAnsi="Avenir Next LT Pro" w:cs="Times New Roman"/>
          <w:sz w:val="24"/>
          <w:szCs w:val="24"/>
          <w:lang w:eastAsia="zh-CN"/>
        </w:rPr>
      </w:pPr>
    </w:p>
    <w:p w14:paraId="538125AE" w14:textId="01518D24" w:rsidR="00986C36" w:rsidRDefault="005E0BEF" w:rsidP="00245CE5">
      <w:pPr>
        <w:spacing w:after="0" w:line="240" w:lineRule="auto"/>
        <w:rPr>
          <w:rFonts w:ascii="Avenir Next LT Pro" w:eastAsia="DengXian" w:hAnsi="Avenir Next LT Pro" w:cs="Times New Roman"/>
          <w:sz w:val="24"/>
          <w:szCs w:val="24"/>
          <w:lang w:eastAsia="zh-CN"/>
        </w:rPr>
      </w:pPr>
      <w:r>
        <w:rPr>
          <w:rFonts w:ascii="Avenir Next LT Pro" w:eastAsia="DengXian" w:hAnsi="Avenir Next LT Pro" w:cs="Times New Roman"/>
          <w:sz w:val="24"/>
          <w:szCs w:val="24"/>
          <w:lang w:eastAsia="zh-CN"/>
        </w:rPr>
        <w:t>We</w:t>
      </w:r>
      <w:r w:rsidR="00986C36">
        <w:rPr>
          <w:rFonts w:ascii="Avenir Next LT Pro" w:eastAsia="DengXian" w:hAnsi="Avenir Next LT Pro" w:cs="Times New Roman"/>
          <w:sz w:val="24"/>
          <w:szCs w:val="24"/>
          <w:lang w:eastAsia="zh-CN"/>
        </w:rPr>
        <w:t xml:space="preserve"> confirm that </w:t>
      </w:r>
      <w:r>
        <w:rPr>
          <w:rFonts w:ascii="Avenir Next LT Pro" w:eastAsia="DengXian" w:hAnsi="Avenir Next LT Pro" w:cs="Times New Roman"/>
          <w:sz w:val="24"/>
          <w:szCs w:val="24"/>
          <w:lang w:eastAsia="zh-CN"/>
        </w:rPr>
        <w:t>we</w:t>
      </w:r>
      <w:r w:rsidR="00986C36">
        <w:rPr>
          <w:rFonts w:ascii="Avenir Next LT Pro" w:eastAsia="DengXian" w:hAnsi="Avenir Next LT Pro" w:cs="Times New Roman"/>
          <w:sz w:val="24"/>
          <w:szCs w:val="24"/>
          <w:lang w:eastAsia="zh-CN"/>
        </w:rPr>
        <w:t xml:space="preserve"> have reviewed </w:t>
      </w:r>
      <w:r w:rsidR="00611A29">
        <w:rPr>
          <w:rFonts w:ascii="Avenir Next LT Pro" w:eastAsia="DengXian" w:hAnsi="Avenir Next LT Pro" w:cs="Times New Roman"/>
          <w:sz w:val="24"/>
          <w:szCs w:val="24"/>
          <w:lang w:eastAsia="zh-CN"/>
        </w:rPr>
        <w:t xml:space="preserve">Directive No.1 </w:t>
      </w:r>
      <w:r w:rsidR="00912163">
        <w:rPr>
          <w:rFonts w:ascii="Avenir Next LT Pro" w:eastAsia="DengXian" w:hAnsi="Avenir Next LT Pro" w:cs="Times New Roman"/>
          <w:sz w:val="24"/>
          <w:szCs w:val="24"/>
          <w:lang w:eastAsia="zh-CN"/>
        </w:rPr>
        <w:t xml:space="preserve">&amp; Administrative Decision No. 2 </w:t>
      </w:r>
      <w:r w:rsidR="00912163" w:rsidRPr="00986C36">
        <w:rPr>
          <w:rFonts w:ascii="Avenir Next LT Pro" w:eastAsia="DengXian" w:hAnsi="Avenir Next LT Pro" w:cs="Times New Roman"/>
          <w:sz w:val="24"/>
          <w:szCs w:val="24"/>
          <w:lang w:eastAsia="zh-CN"/>
        </w:rPr>
        <w:t xml:space="preserve">of 2023 </w:t>
      </w:r>
      <w:r w:rsidR="00986C36" w:rsidRPr="00986C36">
        <w:rPr>
          <w:rFonts w:ascii="Avenir Next LT Pro" w:eastAsia="DengXian" w:hAnsi="Avenir Next LT Pro" w:cs="Times New Roman"/>
          <w:sz w:val="24"/>
          <w:szCs w:val="24"/>
          <w:lang w:eastAsia="zh-CN"/>
        </w:rPr>
        <w:t xml:space="preserve">on Transparency of Local Sea Container Charges in Dubai, </w:t>
      </w:r>
      <w:r w:rsidR="00986C36">
        <w:rPr>
          <w:rFonts w:ascii="Avenir Next LT Pro" w:eastAsia="DengXian" w:hAnsi="Avenir Next LT Pro" w:cs="Times New Roman"/>
          <w:sz w:val="24"/>
          <w:szCs w:val="24"/>
          <w:lang w:eastAsia="zh-CN"/>
        </w:rPr>
        <w:t xml:space="preserve">which </w:t>
      </w:r>
      <w:r w:rsidR="00986C36" w:rsidRPr="00986C36">
        <w:rPr>
          <w:rFonts w:ascii="Avenir Next LT Pro" w:eastAsia="DengXian" w:hAnsi="Avenir Next LT Pro" w:cs="Times New Roman"/>
          <w:sz w:val="24"/>
          <w:szCs w:val="24"/>
          <w:lang w:eastAsia="zh-CN"/>
        </w:rPr>
        <w:t xml:space="preserve">require all Service providers to file details of local </w:t>
      </w:r>
      <w:r>
        <w:rPr>
          <w:rFonts w:ascii="Avenir Next LT Pro" w:eastAsia="DengXian" w:hAnsi="Avenir Next LT Pro" w:cs="Times New Roman"/>
          <w:sz w:val="24"/>
          <w:szCs w:val="24"/>
          <w:lang w:eastAsia="zh-CN"/>
        </w:rPr>
        <w:t xml:space="preserve">sea container </w:t>
      </w:r>
      <w:r w:rsidR="00986C36" w:rsidRPr="00986C36">
        <w:rPr>
          <w:rFonts w:ascii="Avenir Next LT Pro" w:eastAsia="DengXian" w:hAnsi="Avenir Next LT Pro" w:cs="Times New Roman"/>
          <w:sz w:val="24"/>
          <w:szCs w:val="24"/>
          <w:lang w:eastAsia="zh-CN"/>
        </w:rPr>
        <w:t>charges via the Dubai Trade Single Window.</w:t>
      </w:r>
    </w:p>
    <w:p w14:paraId="4A2C9426" w14:textId="77777777" w:rsidR="00986C36" w:rsidRDefault="00986C36" w:rsidP="00245CE5">
      <w:pPr>
        <w:spacing w:after="0" w:line="240" w:lineRule="auto"/>
        <w:rPr>
          <w:rFonts w:ascii="Avenir Next LT Pro" w:eastAsia="DengXian" w:hAnsi="Avenir Next LT Pro" w:cs="Times New Roman"/>
          <w:sz w:val="24"/>
          <w:szCs w:val="24"/>
          <w:lang w:eastAsia="zh-CN"/>
        </w:rPr>
      </w:pPr>
    </w:p>
    <w:p w14:paraId="7C96FC8D" w14:textId="3D6CB46A" w:rsidR="00986C36" w:rsidRDefault="00C05074" w:rsidP="00245CE5">
      <w:pPr>
        <w:spacing w:after="0" w:line="240" w:lineRule="auto"/>
        <w:rPr>
          <w:rFonts w:ascii="Avenir Next LT Pro" w:eastAsia="DengXian" w:hAnsi="Avenir Next LT Pro" w:cs="Times New Roman"/>
          <w:sz w:val="24"/>
          <w:szCs w:val="24"/>
          <w:lang w:eastAsia="zh-CN"/>
        </w:rPr>
      </w:pPr>
      <w:r>
        <w:rPr>
          <w:rFonts w:ascii="Avenir Next LT Pro" w:eastAsia="DengXian" w:hAnsi="Avenir Next LT Pro" w:cs="Times New Roman"/>
          <w:sz w:val="24"/>
          <w:szCs w:val="24"/>
          <w:lang w:eastAsia="zh-CN"/>
        </w:rPr>
        <w:t>W</w:t>
      </w:r>
      <w:r w:rsidR="005E0BEF">
        <w:rPr>
          <w:rFonts w:ascii="Avenir Next LT Pro" w:eastAsia="DengXian" w:hAnsi="Avenir Next LT Pro" w:cs="Times New Roman"/>
          <w:sz w:val="24"/>
          <w:szCs w:val="24"/>
          <w:lang w:eastAsia="zh-CN"/>
        </w:rPr>
        <w:t>e</w:t>
      </w:r>
      <w:r w:rsidR="00986C36">
        <w:rPr>
          <w:rFonts w:ascii="Avenir Next LT Pro" w:eastAsia="DengXian" w:hAnsi="Avenir Next LT Pro" w:cs="Times New Roman"/>
          <w:sz w:val="24"/>
          <w:szCs w:val="24"/>
          <w:lang w:eastAsia="zh-CN"/>
        </w:rPr>
        <w:t xml:space="preserve"> duly declare that our company does not provide </w:t>
      </w:r>
      <w:r w:rsidR="005E0BEF">
        <w:rPr>
          <w:rFonts w:ascii="Avenir Next LT Pro" w:eastAsia="DengXian" w:hAnsi="Avenir Next LT Pro" w:cs="Times New Roman"/>
          <w:sz w:val="24"/>
          <w:szCs w:val="24"/>
          <w:lang w:eastAsia="zh-CN"/>
        </w:rPr>
        <w:t xml:space="preserve">any local </w:t>
      </w:r>
      <w:r w:rsidR="00986C36">
        <w:rPr>
          <w:rFonts w:ascii="Avenir Next LT Pro" w:eastAsia="DengXian" w:hAnsi="Avenir Next LT Pro" w:cs="Times New Roman"/>
          <w:sz w:val="24"/>
          <w:szCs w:val="24"/>
          <w:lang w:eastAsia="zh-CN"/>
        </w:rPr>
        <w:t xml:space="preserve">sea container services </w:t>
      </w:r>
      <w:r>
        <w:rPr>
          <w:rFonts w:ascii="Avenir Next LT Pro" w:eastAsia="DengXian" w:hAnsi="Avenir Next LT Pro" w:cs="Times New Roman"/>
          <w:sz w:val="24"/>
          <w:szCs w:val="24"/>
          <w:lang w:eastAsia="zh-CN"/>
        </w:rPr>
        <w:t>hence</w:t>
      </w:r>
      <w:r w:rsidR="00986C36">
        <w:rPr>
          <w:rFonts w:ascii="Avenir Next LT Pro" w:eastAsia="DengXian" w:hAnsi="Avenir Next LT Pro" w:cs="Times New Roman"/>
          <w:sz w:val="24"/>
          <w:szCs w:val="24"/>
          <w:lang w:eastAsia="zh-CN"/>
        </w:rPr>
        <w:t xml:space="preserve"> </w:t>
      </w:r>
      <w:r w:rsidR="00912163">
        <w:rPr>
          <w:rFonts w:ascii="Avenir Next LT Pro" w:eastAsia="DengXian" w:hAnsi="Avenir Next LT Pro" w:cs="Times New Roman"/>
          <w:sz w:val="24"/>
          <w:szCs w:val="24"/>
          <w:lang w:eastAsia="zh-CN"/>
        </w:rPr>
        <w:t xml:space="preserve">Directive No.1 &amp; Administrative Decision No. 2 </w:t>
      </w:r>
      <w:r w:rsidR="00912163" w:rsidRPr="00986C36">
        <w:rPr>
          <w:rFonts w:ascii="Avenir Next LT Pro" w:eastAsia="DengXian" w:hAnsi="Avenir Next LT Pro" w:cs="Times New Roman"/>
          <w:sz w:val="24"/>
          <w:szCs w:val="24"/>
          <w:lang w:eastAsia="zh-CN"/>
        </w:rPr>
        <w:t>of 2023</w:t>
      </w:r>
      <w:r w:rsidR="00912163">
        <w:rPr>
          <w:rFonts w:ascii="Avenir Next LT Pro" w:eastAsia="DengXian" w:hAnsi="Avenir Next LT Pro" w:cs="Times New Roman"/>
          <w:sz w:val="24"/>
          <w:szCs w:val="24"/>
          <w:lang w:eastAsia="zh-CN"/>
        </w:rPr>
        <w:t xml:space="preserve"> </w:t>
      </w:r>
      <w:r w:rsidR="00986C36">
        <w:rPr>
          <w:rFonts w:ascii="Avenir Next LT Pro" w:eastAsia="DengXian" w:hAnsi="Avenir Next LT Pro" w:cs="Times New Roman"/>
          <w:sz w:val="24"/>
          <w:szCs w:val="24"/>
          <w:lang w:eastAsia="zh-CN"/>
        </w:rPr>
        <w:t>on Transparency of Local Sea Container Charges in Dubai</w:t>
      </w:r>
      <w:r>
        <w:rPr>
          <w:rFonts w:ascii="Avenir Next LT Pro" w:eastAsia="DengXian" w:hAnsi="Avenir Next LT Pro" w:cs="Times New Roman"/>
          <w:sz w:val="24"/>
          <w:szCs w:val="24"/>
          <w:lang w:eastAsia="zh-CN"/>
        </w:rPr>
        <w:t xml:space="preserve"> </w:t>
      </w:r>
      <w:r w:rsidR="00912163">
        <w:rPr>
          <w:rFonts w:ascii="Avenir Next LT Pro" w:eastAsia="DengXian" w:hAnsi="Avenir Next LT Pro" w:cs="Times New Roman"/>
          <w:sz w:val="24"/>
          <w:szCs w:val="24"/>
          <w:lang w:eastAsia="zh-CN"/>
        </w:rPr>
        <w:t>are</w:t>
      </w:r>
      <w:r>
        <w:rPr>
          <w:rFonts w:ascii="Avenir Next LT Pro" w:eastAsia="DengXian" w:hAnsi="Avenir Next LT Pro" w:cs="Times New Roman"/>
          <w:sz w:val="24"/>
          <w:szCs w:val="24"/>
          <w:lang w:eastAsia="zh-CN"/>
        </w:rPr>
        <w:t xml:space="preserve"> not applicable to our company.</w:t>
      </w:r>
    </w:p>
    <w:p w14:paraId="3E036CF5" w14:textId="77777777" w:rsidR="00986C36" w:rsidRDefault="00986C36" w:rsidP="00245CE5">
      <w:pPr>
        <w:spacing w:after="0" w:line="240" w:lineRule="auto"/>
        <w:rPr>
          <w:rFonts w:ascii="Avenir Next LT Pro" w:eastAsia="DengXian" w:hAnsi="Avenir Next LT Pro" w:cs="Times New Roman"/>
          <w:sz w:val="24"/>
          <w:szCs w:val="24"/>
          <w:lang w:eastAsia="zh-CN"/>
        </w:rPr>
      </w:pPr>
    </w:p>
    <w:p w14:paraId="231FAA76" w14:textId="0E5208AC" w:rsidR="00986C36" w:rsidRDefault="00986C36" w:rsidP="00611A29">
      <w:pPr>
        <w:spacing w:after="0" w:line="240" w:lineRule="auto"/>
        <w:rPr>
          <w:rFonts w:ascii="Avenir Next LT Pro" w:eastAsia="DengXian" w:hAnsi="Avenir Next LT Pro" w:cs="Times New Roman"/>
          <w:sz w:val="24"/>
          <w:szCs w:val="24"/>
          <w:lang w:eastAsia="zh-CN"/>
        </w:rPr>
      </w:pPr>
      <w:r>
        <w:rPr>
          <w:rFonts w:ascii="Avenir Next LT Pro" w:eastAsia="DengXian" w:hAnsi="Avenir Next LT Pro" w:cs="Times New Roman"/>
          <w:sz w:val="24"/>
          <w:szCs w:val="24"/>
          <w:lang w:eastAsia="zh-CN"/>
        </w:rPr>
        <w:t>Please consider this signed letter, printed on our official company letterhead, as a formal self-declaration that we do not fall within the scope of the Directive</w:t>
      </w:r>
      <w:r w:rsidR="00912163">
        <w:rPr>
          <w:rFonts w:ascii="Avenir Next LT Pro" w:eastAsia="DengXian" w:hAnsi="Avenir Next LT Pro" w:cs="Times New Roman"/>
          <w:sz w:val="24"/>
          <w:szCs w:val="24"/>
          <w:lang w:eastAsia="zh-CN"/>
        </w:rPr>
        <w:t>s</w:t>
      </w:r>
      <w:r w:rsidR="00611A29">
        <w:rPr>
          <w:rFonts w:ascii="Avenir Next LT Pro" w:eastAsia="DengXian" w:hAnsi="Avenir Next LT Pro" w:cs="Times New Roman"/>
          <w:sz w:val="24"/>
          <w:szCs w:val="24"/>
          <w:lang w:eastAsia="zh-CN"/>
        </w:rPr>
        <w:t>.</w:t>
      </w:r>
    </w:p>
    <w:p w14:paraId="69E59A4A" w14:textId="285CEC64" w:rsidR="00611A29" w:rsidRDefault="00611A29" w:rsidP="00611A29">
      <w:pPr>
        <w:spacing w:after="0" w:line="240" w:lineRule="auto"/>
        <w:rPr>
          <w:rFonts w:ascii="Avenir Next LT Pro" w:eastAsia="DengXian" w:hAnsi="Avenir Next LT Pro" w:cs="Times New Roman"/>
          <w:sz w:val="24"/>
          <w:szCs w:val="24"/>
          <w:lang w:eastAsia="zh-CN"/>
        </w:rPr>
      </w:pPr>
    </w:p>
    <w:p w14:paraId="0FE57433" w14:textId="2FA21D8D" w:rsidR="00611A29" w:rsidRDefault="00611A29" w:rsidP="00611A29">
      <w:pPr>
        <w:spacing w:after="0" w:line="240" w:lineRule="auto"/>
        <w:rPr>
          <w:rFonts w:ascii="Avenir Next LT Pro" w:eastAsia="DengXian" w:hAnsi="Avenir Next LT Pro" w:cs="Times New Roman"/>
          <w:sz w:val="24"/>
          <w:szCs w:val="24"/>
          <w:lang w:eastAsia="zh-CN"/>
        </w:rPr>
      </w:pPr>
      <w:r>
        <w:rPr>
          <w:rFonts w:ascii="Avenir Next LT Pro" w:eastAsia="DengXian" w:hAnsi="Avenir Next LT Pro" w:cs="Times New Roman"/>
          <w:sz w:val="24"/>
          <w:szCs w:val="24"/>
          <w:lang w:eastAsia="zh-CN"/>
        </w:rPr>
        <w:t>In future, if our company provides any local sea container services, we undertake to file our relevant sea container charges</w:t>
      </w:r>
      <w:r w:rsidR="005A7271">
        <w:rPr>
          <w:rFonts w:ascii="Avenir Next LT Pro" w:eastAsia="DengXian" w:hAnsi="Avenir Next LT Pro" w:cs="Times New Roman"/>
          <w:sz w:val="24"/>
          <w:szCs w:val="24"/>
          <w:lang w:eastAsia="zh-CN"/>
        </w:rPr>
        <w:t xml:space="preserve"> </w:t>
      </w:r>
      <w:r w:rsidR="005A7271" w:rsidRPr="005A7271">
        <w:rPr>
          <w:rFonts w:ascii="Avenir Next LT Pro" w:eastAsia="DengXian" w:hAnsi="Avenir Next LT Pro" w:cs="Times New Roman"/>
          <w:sz w:val="24"/>
          <w:szCs w:val="24"/>
          <w:lang w:eastAsia="zh-CN"/>
        </w:rPr>
        <w:t>prior to the commencement of services</w:t>
      </w:r>
      <w:r w:rsidR="00AD7DEF">
        <w:rPr>
          <w:rFonts w:ascii="Avenir Next LT Pro" w:eastAsia="DengXian" w:hAnsi="Avenir Next LT Pro" w:cs="Times New Roman"/>
          <w:sz w:val="24"/>
          <w:szCs w:val="24"/>
          <w:lang w:eastAsia="zh-CN"/>
        </w:rPr>
        <w:t xml:space="preserve"> and abide by regulations laid out by</w:t>
      </w:r>
      <w:r>
        <w:rPr>
          <w:rFonts w:ascii="Avenir Next LT Pro" w:eastAsia="DengXian" w:hAnsi="Avenir Next LT Pro" w:cs="Times New Roman"/>
          <w:sz w:val="24"/>
          <w:szCs w:val="24"/>
          <w:lang w:eastAsia="zh-CN"/>
        </w:rPr>
        <w:t xml:space="preserve"> the Authority in the manner prescribed as per the Directive</w:t>
      </w:r>
      <w:r w:rsidR="00AD7DEF">
        <w:rPr>
          <w:rFonts w:ascii="Avenir Next LT Pro" w:eastAsia="DengXian" w:hAnsi="Avenir Next LT Pro" w:cs="Times New Roman"/>
          <w:sz w:val="24"/>
          <w:szCs w:val="24"/>
          <w:lang w:eastAsia="zh-CN"/>
        </w:rPr>
        <w:t xml:space="preserve"> no.1 of 2023 and Administrative Decision No. 2 of 2023</w:t>
      </w:r>
      <w:r>
        <w:rPr>
          <w:rFonts w:ascii="Avenir Next LT Pro" w:eastAsia="DengXian" w:hAnsi="Avenir Next LT Pro" w:cs="Times New Roman"/>
          <w:sz w:val="24"/>
          <w:szCs w:val="24"/>
          <w:lang w:eastAsia="zh-CN"/>
        </w:rPr>
        <w:t>.</w:t>
      </w:r>
    </w:p>
    <w:p w14:paraId="55B083F7" w14:textId="77777777" w:rsidR="00986C36" w:rsidRDefault="00986C36" w:rsidP="00245CE5">
      <w:pPr>
        <w:spacing w:after="0" w:line="240" w:lineRule="auto"/>
        <w:rPr>
          <w:rFonts w:ascii="Avenir Next LT Pro" w:eastAsia="DengXian" w:hAnsi="Avenir Next LT Pro" w:cs="Times New Roman"/>
          <w:sz w:val="24"/>
          <w:szCs w:val="24"/>
          <w:lang w:eastAsia="zh-CN"/>
        </w:rPr>
      </w:pPr>
    </w:p>
    <w:p w14:paraId="39616AF1" w14:textId="205ED37F" w:rsidR="00986C36" w:rsidRDefault="00986C36" w:rsidP="00245CE5">
      <w:pPr>
        <w:spacing w:after="0" w:line="240" w:lineRule="auto"/>
        <w:rPr>
          <w:rFonts w:ascii="Avenir Next LT Pro" w:eastAsia="DengXian" w:hAnsi="Avenir Next LT Pro" w:cs="Times New Roman"/>
          <w:sz w:val="24"/>
          <w:szCs w:val="24"/>
          <w:lang w:eastAsia="zh-CN"/>
        </w:rPr>
      </w:pPr>
      <w:r>
        <w:rPr>
          <w:rFonts w:ascii="Avenir Next LT Pro" w:eastAsia="DengXian" w:hAnsi="Avenir Next LT Pro" w:cs="Times New Roman"/>
          <w:sz w:val="24"/>
          <w:szCs w:val="24"/>
          <w:lang w:eastAsia="zh-CN"/>
        </w:rPr>
        <w:t>Kind regards</w:t>
      </w:r>
      <w:r w:rsidR="005E0BEF">
        <w:rPr>
          <w:rFonts w:ascii="Avenir Next LT Pro" w:eastAsia="DengXian" w:hAnsi="Avenir Next LT Pro" w:cs="Times New Roman"/>
          <w:sz w:val="24"/>
          <w:szCs w:val="24"/>
          <w:lang w:eastAsia="zh-CN"/>
        </w:rPr>
        <w:t>,</w:t>
      </w:r>
    </w:p>
    <w:p w14:paraId="5C8D0663" w14:textId="77777777" w:rsidR="00986C36" w:rsidRDefault="00986C36" w:rsidP="00245CE5">
      <w:pPr>
        <w:spacing w:after="0" w:line="240" w:lineRule="auto"/>
        <w:rPr>
          <w:rFonts w:ascii="Avenir Next LT Pro" w:eastAsia="DengXian" w:hAnsi="Avenir Next LT Pro" w:cs="Times New Roman"/>
          <w:sz w:val="24"/>
          <w:szCs w:val="24"/>
          <w:lang w:eastAsia="zh-CN"/>
        </w:rPr>
      </w:pPr>
    </w:p>
    <w:p w14:paraId="35F13FEC" w14:textId="77777777" w:rsidR="00986C36" w:rsidRDefault="00986C36" w:rsidP="00245CE5">
      <w:pPr>
        <w:spacing w:after="0" w:line="240" w:lineRule="auto"/>
        <w:rPr>
          <w:rFonts w:ascii="Avenir Next LT Pro" w:eastAsia="DengXian" w:hAnsi="Avenir Next LT Pro" w:cs="Times New Roman"/>
          <w:sz w:val="24"/>
          <w:szCs w:val="24"/>
          <w:lang w:eastAsia="zh-CN"/>
        </w:rPr>
      </w:pPr>
    </w:p>
    <w:p w14:paraId="52D4B413" w14:textId="0F228190" w:rsidR="00986C36" w:rsidRDefault="00986C36" w:rsidP="00245CE5">
      <w:pPr>
        <w:spacing w:after="0" w:line="240" w:lineRule="auto"/>
        <w:rPr>
          <w:rFonts w:ascii="Avenir Next LT Pro" w:eastAsia="DengXian" w:hAnsi="Avenir Next LT Pro" w:cs="Times New Roman"/>
          <w:sz w:val="24"/>
          <w:szCs w:val="24"/>
          <w:lang w:eastAsia="zh-CN"/>
        </w:rPr>
      </w:pPr>
      <w:r>
        <w:rPr>
          <w:rFonts w:ascii="Avenir Next LT Pro" w:eastAsia="DengXian" w:hAnsi="Avenir Next LT Pro" w:cs="Times New Roman"/>
          <w:sz w:val="24"/>
          <w:szCs w:val="24"/>
          <w:lang w:eastAsia="zh-CN"/>
        </w:rPr>
        <w:t>{</w:t>
      </w:r>
      <w:r w:rsidR="00AD7DEF">
        <w:rPr>
          <w:rFonts w:ascii="Avenir Next LT Pro" w:eastAsia="DengXian" w:hAnsi="Avenir Next LT Pro" w:cs="Times New Roman"/>
          <w:sz w:val="24"/>
          <w:szCs w:val="24"/>
          <w:lang w:eastAsia="zh-CN"/>
        </w:rPr>
        <w:t xml:space="preserve">Authorized </w:t>
      </w:r>
      <w:r>
        <w:rPr>
          <w:rFonts w:ascii="Avenir Next LT Pro" w:eastAsia="DengXian" w:hAnsi="Avenir Next LT Pro" w:cs="Times New Roman"/>
          <w:sz w:val="24"/>
          <w:szCs w:val="24"/>
          <w:lang w:eastAsia="zh-CN"/>
        </w:rPr>
        <w:t>Signat</w:t>
      </w:r>
      <w:r w:rsidR="00AD7DEF">
        <w:rPr>
          <w:rFonts w:ascii="Avenir Next LT Pro" w:eastAsia="DengXian" w:hAnsi="Avenir Next LT Pro" w:cs="Times New Roman"/>
          <w:sz w:val="24"/>
          <w:szCs w:val="24"/>
          <w:lang w:eastAsia="zh-CN"/>
        </w:rPr>
        <w:t>ory</w:t>
      </w:r>
      <w:r>
        <w:rPr>
          <w:rFonts w:ascii="Avenir Next LT Pro" w:eastAsia="DengXian" w:hAnsi="Avenir Next LT Pro" w:cs="Times New Roman"/>
          <w:sz w:val="24"/>
          <w:szCs w:val="24"/>
          <w:lang w:eastAsia="zh-CN"/>
        </w:rPr>
        <w:t>}</w:t>
      </w:r>
    </w:p>
    <w:p w14:paraId="17DB8C50" w14:textId="0333BFB2" w:rsidR="00986C36" w:rsidRDefault="00986C36" w:rsidP="00245CE5">
      <w:pPr>
        <w:spacing w:after="0" w:line="240" w:lineRule="auto"/>
        <w:rPr>
          <w:rFonts w:ascii="Avenir Next LT Pro" w:eastAsia="DengXian" w:hAnsi="Avenir Next LT Pro" w:cs="Times New Roman"/>
          <w:sz w:val="24"/>
          <w:szCs w:val="24"/>
          <w:lang w:eastAsia="zh-CN"/>
        </w:rPr>
      </w:pPr>
      <w:r>
        <w:rPr>
          <w:rFonts w:ascii="Avenir Next LT Pro" w:eastAsia="DengXian" w:hAnsi="Avenir Next LT Pro" w:cs="Times New Roman"/>
          <w:sz w:val="24"/>
          <w:szCs w:val="24"/>
          <w:lang w:eastAsia="zh-CN"/>
        </w:rPr>
        <w:t>{Date}</w:t>
      </w:r>
    </w:p>
    <w:p w14:paraId="1B871D4C" w14:textId="77777777" w:rsidR="00986C36" w:rsidRDefault="00986C36" w:rsidP="00245CE5">
      <w:pPr>
        <w:spacing w:after="0" w:line="240" w:lineRule="auto"/>
        <w:rPr>
          <w:rFonts w:ascii="Avenir Next LT Pro" w:eastAsia="DengXian" w:hAnsi="Avenir Next LT Pro" w:cs="Times New Roman"/>
          <w:sz w:val="24"/>
          <w:szCs w:val="24"/>
          <w:lang w:eastAsia="zh-CN"/>
        </w:rPr>
      </w:pPr>
    </w:p>
    <w:p w14:paraId="0A11D721" w14:textId="77777777" w:rsidR="00986C36" w:rsidRDefault="00986C36" w:rsidP="00245CE5">
      <w:pPr>
        <w:spacing w:after="0" w:line="240" w:lineRule="auto"/>
        <w:rPr>
          <w:rFonts w:ascii="Avenir Next LT Pro" w:eastAsia="DengXian" w:hAnsi="Avenir Next LT Pro" w:cs="Times New Roman"/>
          <w:sz w:val="24"/>
          <w:szCs w:val="24"/>
          <w:lang w:eastAsia="zh-CN"/>
        </w:rPr>
      </w:pPr>
    </w:p>
    <w:p w14:paraId="24EBA924" w14:textId="058D8F27" w:rsidR="00986C36" w:rsidRDefault="00986C36" w:rsidP="00245CE5">
      <w:pPr>
        <w:spacing w:after="0" w:line="240" w:lineRule="auto"/>
        <w:rPr>
          <w:rFonts w:ascii="Avenir Next LT Pro" w:eastAsia="DengXian" w:hAnsi="Avenir Next LT Pro" w:cs="Times New Roman"/>
          <w:sz w:val="24"/>
          <w:szCs w:val="24"/>
          <w:lang w:eastAsia="zh-CN"/>
        </w:rPr>
      </w:pPr>
      <w:r>
        <w:rPr>
          <w:rFonts w:ascii="Avenir Next LT Pro" w:eastAsia="DengXian" w:hAnsi="Avenir Next LT Pro" w:cs="Times New Roman"/>
          <w:sz w:val="24"/>
          <w:szCs w:val="24"/>
          <w:lang w:eastAsia="zh-CN"/>
        </w:rPr>
        <w:t>{Name}</w:t>
      </w:r>
    </w:p>
    <w:p w14:paraId="3F032B38" w14:textId="177BC777" w:rsidR="00986C36" w:rsidRDefault="00986C36" w:rsidP="00245CE5">
      <w:pPr>
        <w:spacing w:after="0" w:line="240" w:lineRule="auto"/>
        <w:rPr>
          <w:rFonts w:ascii="Avenir Next LT Pro" w:eastAsia="DengXian" w:hAnsi="Avenir Next LT Pro" w:cs="Times New Roman"/>
          <w:sz w:val="24"/>
          <w:szCs w:val="24"/>
          <w:lang w:eastAsia="zh-CN"/>
        </w:rPr>
      </w:pPr>
      <w:r>
        <w:rPr>
          <w:rFonts w:ascii="Avenir Next LT Pro" w:eastAsia="DengXian" w:hAnsi="Avenir Next LT Pro" w:cs="Times New Roman"/>
          <w:sz w:val="24"/>
          <w:szCs w:val="24"/>
          <w:lang w:eastAsia="zh-CN"/>
        </w:rPr>
        <w:t>{Role}</w:t>
      </w:r>
    </w:p>
    <w:p w14:paraId="4B275A4B" w14:textId="6F9B8B97" w:rsidR="00986C36" w:rsidRDefault="00986C36" w:rsidP="00245CE5">
      <w:pPr>
        <w:spacing w:after="0" w:line="240" w:lineRule="auto"/>
        <w:rPr>
          <w:rFonts w:ascii="Avenir Next LT Pro" w:eastAsia="DengXian" w:hAnsi="Avenir Next LT Pro" w:cs="Times New Roman"/>
          <w:sz w:val="24"/>
          <w:szCs w:val="24"/>
          <w:lang w:eastAsia="zh-CN"/>
        </w:rPr>
      </w:pPr>
      <w:r>
        <w:rPr>
          <w:rFonts w:ascii="Avenir Next LT Pro" w:eastAsia="DengXian" w:hAnsi="Avenir Next LT Pro" w:cs="Times New Roman"/>
          <w:sz w:val="24"/>
          <w:szCs w:val="24"/>
          <w:lang w:eastAsia="zh-CN"/>
        </w:rPr>
        <w:t>{</w:t>
      </w:r>
      <w:r w:rsidR="005E0BEF">
        <w:rPr>
          <w:rFonts w:ascii="Avenir Next LT Pro" w:eastAsia="DengXian" w:hAnsi="Avenir Next LT Pro" w:cs="Times New Roman"/>
          <w:sz w:val="24"/>
          <w:szCs w:val="24"/>
          <w:lang w:eastAsia="zh-CN"/>
        </w:rPr>
        <w:t>Company Name</w:t>
      </w:r>
      <w:r>
        <w:rPr>
          <w:rFonts w:ascii="Avenir Next LT Pro" w:eastAsia="DengXian" w:hAnsi="Avenir Next LT Pro" w:cs="Times New Roman"/>
          <w:sz w:val="24"/>
          <w:szCs w:val="24"/>
          <w:lang w:eastAsia="zh-CN"/>
        </w:rPr>
        <w:t>}</w:t>
      </w:r>
    </w:p>
    <w:p w14:paraId="3D76C510" w14:textId="0768038E" w:rsidR="005E0BEF" w:rsidRDefault="005E0BEF" w:rsidP="005E0BEF">
      <w:pPr>
        <w:spacing w:after="0" w:line="240" w:lineRule="auto"/>
        <w:rPr>
          <w:rFonts w:ascii="Avenir Next LT Pro" w:eastAsia="DengXian" w:hAnsi="Avenir Next LT Pro" w:cs="Times New Roman"/>
          <w:sz w:val="24"/>
          <w:szCs w:val="24"/>
          <w:lang w:eastAsia="zh-CN"/>
        </w:rPr>
      </w:pPr>
      <w:r>
        <w:rPr>
          <w:rFonts w:ascii="Avenir Next LT Pro" w:eastAsia="DengXian" w:hAnsi="Avenir Next LT Pro" w:cs="Times New Roman"/>
          <w:sz w:val="24"/>
          <w:szCs w:val="24"/>
          <w:lang w:eastAsia="zh-CN"/>
        </w:rPr>
        <w:t>{Company Agent Code}</w:t>
      </w:r>
    </w:p>
    <w:p w14:paraId="4F5075E5" w14:textId="77777777" w:rsidR="005E0BEF" w:rsidRDefault="005E0BEF" w:rsidP="00245CE5">
      <w:pPr>
        <w:spacing w:after="0" w:line="240" w:lineRule="auto"/>
        <w:rPr>
          <w:rFonts w:ascii="Avenir Next LT Pro" w:eastAsia="DengXian" w:hAnsi="Avenir Next LT Pro" w:cs="Times New Roman"/>
          <w:sz w:val="24"/>
          <w:szCs w:val="24"/>
          <w:lang w:eastAsia="zh-CN"/>
        </w:rPr>
      </w:pPr>
    </w:p>
    <w:p w14:paraId="05F32228" w14:textId="77777777" w:rsidR="005E0BEF" w:rsidRDefault="005E0BEF" w:rsidP="00245CE5">
      <w:pPr>
        <w:spacing w:after="0" w:line="240" w:lineRule="auto"/>
        <w:rPr>
          <w:rFonts w:ascii="Avenir Next LT Pro" w:eastAsia="DengXian" w:hAnsi="Avenir Next LT Pro" w:cs="Times New Roman"/>
          <w:sz w:val="24"/>
          <w:szCs w:val="24"/>
          <w:lang w:eastAsia="zh-CN"/>
        </w:rPr>
      </w:pPr>
    </w:p>
    <w:p w14:paraId="1A86054D" w14:textId="545B1A3D" w:rsidR="00B45D33" w:rsidRPr="00D84859" w:rsidRDefault="00B45D33" w:rsidP="00A161F1">
      <w:pPr>
        <w:spacing w:after="0" w:line="240" w:lineRule="auto"/>
        <w:rPr>
          <w:rFonts w:ascii="Avenir Next LT Pro" w:eastAsia="DengXian" w:hAnsi="Avenir Next LT Pro" w:cs="Times New Roman"/>
          <w:sz w:val="24"/>
          <w:szCs w:val="24"/>
          <w:lang w:eastAsia="zh-CN"/>
        </w:rPr>
      </w:pPr>
    </w:p>
    <w:p w14:paraId="277425C4" w14:textId="77777777" w:rsidR="00A161F1" w:rsidRPr="00D84859" w:rsidRDefault="00A161F1" w:rsidP="00245CE5">
      <w:pPr>
        <w:spacing w:after="0" w:line="240" w:lineRule="auto"/>
        <w:rPr>
          <w:rFonts w:ascii="Avenir Next LT Pro" w:eastAsia="DengXian" w:hAnsi="Avenir Next LT Pro" w:cs="Times New Roman"/>
          <w:sz w:val="24"/>
          <w:szCs w:val="24"/>
          <w:lang w:eastAsia="zh-CN"/>
        </w:rPr>
      </w:pPr>
    </w:p>
    <w:p w14:paraId="5821B00C" w14:textId="77777777" w:rsidR="00245CE5" w:rsidRPr="00D84859" w:rsidRDefault="00245CE5" w:rsidP="00245CE5">
      <w:pPr>
        <w:spacing w:after="0" w:line="240" w:lineRule="auto"/>
        <w:rPr>
          <w:rFonts w:ascii="Avenir Next LT Pro" w:eastAsia="DengXian" w:hAnsi="Avenir Next LT Pro" w:cs="Times New Roman"/>
          <w:sz w:val="24"/>
          <w:szCs w:val="24"/>
          <w:lang w:eastAsia="zh-CN"/>
        </w:rPr>
      </w:pPr>
    </w:p>
    <w:sectPr w:rsidR="00245CE5" w:rsidRPr="00D84859" w:rsidSect="00FB40EE">
      <w:headerReference w:type="default" r:id="rId7"/>
      <w:footerReference w:type="default" r:id="rId8"/>
      <w:pgSz w:w="11906" w:h="16838" w:code="9"/>
      <w:pgMar w:top="1440" w:right="1110" w:bottom="1440" w:left="1298" w:header="720" w:footer="8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F4C64" w14:textId="77777777" w:rsidR="00AD7DEF" w:rsidRDefault="00AD7DEF" w:rsidP="00B55D98">
      <w:pPr>
        <w:spacing w:after="0" w:line="240" w:lineRule="auto"/>
      </w:pPr>
      <w:r>
        <w:separator/>
      </w:r>
    </w:p>
  </w:endnote>
  <w:endnote w:type="continuationSeparator" w:id="0">
    <w:p w14:paraId="7EE13E4E" w14:textId="77777777" w:rsidR="00AD7DEF" w:rsidRDefault="00AD7DEF" w:rsidP="00B5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A8337" w14:textId="77777777" w:rsidR="00AD7DEF" w:rsidRPr="004141A7" w:rsidRDefault="00AD7DEF" w:rsidP="00774D5E">
    <w:pPr>
      <w:pStyle w:val="Footer"/>
      <w:rPr>
        <w:sz w:val="18"/>
        <w:szCs w:val="18"/>
        <w:rtl/>
      </w:rPr>
    </w:pPr>
  </w:p>
  <w:p w14:paraId="2F8192CB" w14:textId="77777777" w:rsidR="00AD7DEF" w:rsidRPr="004141A7" w:rsidRDefault="00AD7DEF" w:rsidP="0029367E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04E1D" w14:textId="77777777" w:rsidR="00AD7DEF" w:rsidRDefault="00AD7DEF" w:rsidP="00B55D98">
      <w:pPr>
        <w:spacing w:after="0" w:line="240" w:lineRule="auto"/>
      </w:pPr>
      <w:r>
        <w:separator/>
      </w:r>
    </w:p>
  </w:footnote>
  <w:footnote w:type="continuationSeparator" w:id="0">
    <w:p w14:paraId="2BAE6DEF" w14:textId="77777777" w:rsidR="00AD7DEF" w:rsidRDefault="00AD7DEF" w:rsidP="00B55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3D479" w14:textId="1814A3C5" w:rsidR="00AD7DEF" w:rsidRPr="00986C36" w:rsidRDefault="00AD7DEF" w:rsidP="00986C36">
    <w:pPr>
      <w:pStyle w:val="Header"/>
      <w:tabs>
        <w:tab w:val="left" w:pos="524"/>
      </w:tabs>
      <w:jc w:val="center"/>
      <w:rPr>
        <w:rFonts w:ascii="Avenir Next LT Pro" w:hAnsi="Avenir Next LT Pro" w:cs="Dubai"/>
        <w:sz w:val="36"/>
        <w:szCs w:val="36"/>
        <w:lang w:bidi="ar-AE"/>
      </w:rPr>
    </w:pPr>
    <w:r w:rsidRPr="00986C36">
      <w:rPr>
        <w:rFonts w:ascii="Avenir Next LT Pro" w:hAnsi="Avenir Next LT Pro" w:cs="Dubai"/>
        <w:noProof/>
        <w:sz w:val="36"/>
        <w:szCs w:val="36"/>
      </w:rPr>
      <w:t>{COMPANY LETTERHEAD</w:t>
    </w:r>
    <w:r w:rsidRPr="00986C36">
      <w:rPr>
        <w:rFonts w:ascii="Avenir Next LT Pro" w:hAnsi="Avenir Next LT Pro" w:cs="Dubai"/>
        <w:sz w:val="36"/>
        <w:szCs w:val="36"/>
        <w:lang w:bidi="ar-AE"/>
      </w:rPr>
      <w:t>}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7A1FCA"/>
    <w:multiLevelType w:val="hybridMultilevel"/>
    <w:tmpl w:val="6602C8B0"/>
    <w:lvl w:ilvl="0" w:tplc="8CA41706">
      <w:start w:val="1"/>
      <w:numFmt w:val="bullet"/>
      <w:lvlText w:val="-"/>
      <w:lvlJc w:val="left"/>
      <w:pPr>
        <w:ind w:left="360" w:hanging="360"/>
      </w:pPr>
      <w:rPr>
        <w:rFonts w:ascii="Dubai" w:eastAsiaTheme="minorHAns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036DD2"/>
    <w:multiLevelType w:val="hybridMultilevel"/>
    <w:tmpl w:val="AE36D10E"/>
    <w:lvl w:ilvl="0" w:tplc="8CA41706">
      <w:start w:val="1"/>
      <w:numFmt w:val="bullet"/>
      <w:lvlText w:val="-"/>
      <w:lvlJc w:val="left"/>
      <w:pPr>
        <w:ind w:left="360" w:hanging="360"/>
      </w:pPr>
      <w:rPr>
        <w:rFonts w:ascii="Dubai" w:eastAsiaTheme="minorHAns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3F01498"/>
    <w:multiLevelType w:val="hybridMultilevel"/>
    <w:tmpl w:val="C45807C0"/>
    <w:lvl w:ilvl="0" w:tplc="8970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F837A5"/>
    <w:multiLevelType w:val="hybridMultilevel"/>
    <w:tmpl w:val="E8F6A8D2"/>
    <w:lvl w:ilvl="0" w:tplc="8CA41706">
      <w:start w:val="1"/>
      <w:numFmt w:val="bullet"/>
      <w:lvlText w:val="-"/>
      <w:lvlJc w:val="left"/>
      <w:pPr>
        <w:ind w:left="360" w:hanging="360"/>
      </w:pPr>
      <w:rPr>
        <w:rFonts w:ascii="Dubai" w:eastAsiaTheme="minorHAns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30B0D"/>
    <w:multiLevelType w:val="hybridMultilevel"/>
    <w:tmpl w:val="2FA88C1A"/>
    <w:lvl w:ilvl="0" w:tplc="8CA41706">
      <w:start w:val="1"/>
      <w:numFmt w:val="bullet"/>
      <w:lvlText w:val="-"/>
      <w:lvlJc w:val="left"/>
      <w:pPr>
        <w:ind w:left="810" w:hanging="360"/>
      </w:pPr>
      <w:rPr>
        <w:rFonts w:ascii="Dubai" w:eastAsiaTheme="minorHAns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2AF5AB5"/>
    <w:multiLevelType w:val="hybridMultilevel"/>
    <w:tmpl w:val="D1E009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710AB3"/>
    <w:multiLevelType w:val="hybridMultilevel"/>
    <w:tmpl w:val="C1E633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30E91"/>
    <w:multiLevelType w:val="hybridMultilevel"/>
    <w:tmpl w:val="2C4CB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DA8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2" w:tplc="8970F80E">
      <w:start w:val="1"/>
      <w:numFmt w:val="decimal"/>
      <w:lvlText w:val="%3."/>
      <w:lvlJc w:val="left"/>
      <w:pPr>
        <w:ind w:left="540" w:hanging="180"/>
      </w:pPr>
      <w:rPr>
        <w:rFonts w:hint="default"/>
        <w:b/>
        <w:bCs/>
        <w:color w:val="auto"/>
        <w:lang w:val="en-US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96A2F"/>
    <w:multiLevelType w:val="hybridMultilevel"/>
    <w:tmpl w:val="9E98B5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5B1778"/>
    <w:multiLevelType w:val="multilevel"/>
    <w:tmpl w:val="322AEF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860DE"/>
    <w:multiLevelType w:val="hybridMultilevel"/>
    <w:tmpl w:val="EA5ED7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94648"/>
    <w:multiLevelType w:val="hybridMultilevel"/>
    <w:tmpl w:val="DD56B44A"/>
    <w:lvl w:ilvl="0" w:tplc="03367B9E">
      <w:start w:val="1"/>
      <w:numFmt w:val="bullet"/>
      <w:lvlText w:val="-"/>
      <w:lvlJc w:val="left"/>
      <w:pPr>
        <w:ind w:left="360" w:hanging="360"/>
      </w:pPr>
      <w:rPr>
        <w:rFonts w:ascii="Dubai" w:eastAsiaTheme="minorHAnsi" w:hAnsi="Dubai" w:cs="Dubai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F43079"/>
    <w:multiLevelType w:val="multilevel"/>
    <w:tmpl w:val="7E002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0D5D97"/>
    <w:multiLevelType w:val="hybridMultilevel"/>
    <w:tmpl w:val="74708A0A"/>
    <w:lvl w:ilvl="0" w:tplc="8CA41706">
      <w:start w:val="1"/>
      <w:numFmt w:val="bullet"/>
      <w:lvlText w:val="-"/>
      <w:lvlJc w:val="left"/>
      <w:pPr>
        <w:ind w:left="360" w:hanging="360"/>
      </w:pPr>
      <w:rPr>
        <w:rFonts w:ascii="Dubai" w:eastAsiaTheme="minorHAns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7DB135B"/>
    <w:multiLevelType w:val="hybridMultilevel"/>
    <w:tmpl w:val="CC0EEA82"/>
    <w:lvl w:ilvl="0" w:tplc="622E1A28">
      <w:start w:val="50"/>
      <w:numFmt w:val="bullet"/>
      <w:lvlText w:val="-"/>
      <w:lvlJc w:val="left"/>
      <w:pPr>
        <w:ind w:left="720" w:hanging="360"/>
      </w:pPr>
      <w:rPr>
        <w:rFonts w:ascii="Dubai" w:eastAsiaTheme="minorHAnsi" w:hAnsi="Dubai" w:cs="Duba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7182C"/>
    <w:multiLevelType w:val="hybridMultilevel"/>
    <w:tmpl w:val="F17A7E20"/>
    <w:lvl w:ilvl="0" w:tplc="F270386C">
      <w:numFmt w:val="bullet"/>
      <w:lvlText w:val="•"/>
      <w:lvlJc w:val="left"/>
      <w:pPr>
        <w:ind w:left="1080" w:hanging="720"/>
      </w:pPr>
      <w:rPr>
        <w:rFonts w:ascii="Dubai" w:eastAsiaTheme="minorHAns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E3CC9"/>
    <w:multiLevelType w:val="hybridMultilevel"/>
    <w:tmpl w:val="789A46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E00D7"/>
    <w:multiLevelType w:val="hybridMultilevel"/>
    <w:tmpl w:val="B0C2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DA8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2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b/>
        <w:bCs/>
        <w:color w:val="auto"/>
        <w:lang w:val="en-US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350D7"/>
    <w:multiLevelType w:val="hybridMultilevel"/>
    <w:tmpl w:val="221021BA"/>
    <w:lvl w:ilvl="0" w:tplc="8CA41706">
      <w:start w:val="1"/>
      <w:numFmt w:val="bullet"/>
      <w:lvlText w:val="-"/>
      <w:lvlJc w:val="left"/>
      <w:pPr>
        <w:ind w:left="1800" w:hanging="360"/>
      </w:pPr>
      <w:rPr>
        <w:rFonts w:ascii="Dubai" w:eastAsiaTheme="minorHAns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0E3698A"/>
    <w:multiLevelType w:val="hybridMultilevel"/>
    <w:tmpl w:val="4394E6B4"/>
    <w:lvl w:ilvl="0" w:tplc="622E1A28">
      <w:start w:val="50"/>
      <w:numFmt w:val="bullet"/>
      <w:lvlText w:val="-"/>
      <w:lvlJc w:val="left"/>
      <w:pPr>
        <w:ind w:left="720" w:hanging="360"/>
      </w:pPr>
      <w:rPr>
        <w:rFonts w:ascii="Dubai" w:eastAsiaTheme="minorHAns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C28D0"/>
    <w:multiLevelType w:val="hybridMultilevel"/>
    <w:tmpl w:val="E926E8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41DB2"/>
    <w:multiLevelType w:val="hybridMultilevel"/>
    <w:tmpl w:val="C57469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162C9A"/>
    <w:multiLevelType w:val="hybridMultilevel"/>
    <w:tmpl w:val="7E4A41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24FA1"/>
    <w:multiLevelType w:val="hybridMultilevel"/>
    <w:tmpl w:val="4FCA6CCA"/>
    <w:lvl w:ilvl="0" w:tplc="8CA41706">
      <w:start w:val="1"/>
      <w:numFmt w:val="bullet"/>
      <w:lvlText w:val="-"/>
      <w:lvlJc w:val="left"/>
      <w:pPr>
        <w:ind w:left="360" w:hanging="360"/>
      </w:pPr>
      <w:rPr>
        <w:rFonts w:ascii="Dubai" w:eastAsiaTheme="minorHAns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5F4C08"/>
    <w:multiLevelType w:val="hybridMultilevel"/>
    <w:tmpl w:val="C13237AE"/>
    <w:lvl w:ilvl="0" w:tplc="8CA41706">
      <w:start w:val="1"/>
      <w:numFmt w:val="bullet"/>
      <w:lvlText w:val="-"/>
      <w:lvlJc w:val="left"/>
      <w:pPr>
        <w:ind w:left="1080" w:hanging="360"/>
      </w:pPr>
      <w:rPr>
        <w:rFonts w:ascii="Dubai" w:eastAsiaTheme="minorHAns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7D4B7A"/>
    <w:multiLevelType w:val="hybridMultilevel"/>
    <w:tmpl w:val="CFE045FC"/>
    <w:lvl w:ilvl="0" w:tplc="8FB48EB8">
      <w:start w:val="11"/>
      <w:numFmt w:val="bullet"/>
      <w:lvlText w:val="-"/>
      <w:lvlJc w:val="left"/>
      <w:pPr>
        <w:ind w:left="720" w:hanging="360"/>
      </w:pPr>
      <w:rPr>
        <w:rFonts w:ascii="Dubai" w:eastAsiaTheme="minorHAns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03903"/>
    <w:multiLevelType w:val="hybridMultilevel"/>
    <w:tmpl w:val="BBF07408"/>
    <w:lvl w:ilvl="0" w:tplc="8CA41706">
      <w:start w:val="1"/>
      <w:numFmt w:val="bullet"/>
      <w:lvlText w:val="-"/>
      <w:lvlJc w:val="left"/>
      <w:pPr>
        <w:ind w:left="360" w:hanging="360"/>
      </w:pPr>
      <w:rPr>
        <w:rFonts w:ascii="Dubai" w:eastAsiaTheme="minorHAns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FC776A"/>
    <w:multiLevelType w:val="hybridMultilevel"/>
    <w:tmpl w:val="F4445A80"/>
    <w:lvl w:ilvl="0" w:tplc="5F98B032">
      <w:numFmt w:val="bullet"/>
      <w:lvlText w:val="-"/>
      <w:lvlJc w:val="left"/>
      <w:pPr>
        <w:ind w:left="360" w:hanging="360"/>
      </w:pPr>
      <w:rPr>
        <w:rFonts w:ascii="Dubai" w:eastAsiaTheme="minorHAnsi" w:hAnsi="Dubai" w:cs="Duba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9087965">
    <w:abstractNumId w:val="8"/>
  </w:num>
  <w:num w:numId="2" w16cid:durableId="1698577739">
    <w:abstractNumId w:val="27"/>
  </w:num>
  <w:num w:numId="3" w16cid:durableId="178128886">
    <w:abstractNumId w:val="4"/>
  </w:num>
  <w:num w:numId="4" w16cid:durableId="1011178722">
    <w:abstractNumId w:val="21"/>
  </w:num>
  <w:num w:numId="5" w16cid:durableId="1240871373">
    <w:abstractNumId w:val="16"/>
  </w:num>
  <w:num w:numId="6" w16cid:durableId="1559248188">
    <w:abstractNumId w:val="29"/>
  </w:num>
  <w:num w:numId="7" w16cid:durableId="84035339">
    <w:abstractNumId w:val="7"/>
  </w:num>
  <w:num w:numId="8" w16cid:durableId="2049724370">
    <w:abstractNumId w:val="26"/>
  </w:num>
  <w:num w:numId="9" w16cid:durableId="143746094">
    <w:abstractNumId w:val="5"/>
  </w:num>
  <w:num w:numId="10" w16cid:durableId="1590504757">
    <w:abstractNumId w:val="10"/>
  </w:num>
  <w:num w:numId="11" w16cid:durableId="1206524508">
    <w:abstractNumId w:val="20"/>
  </w:num>
  <w:num w:numId="12" w16cid:durableId="466168279">
    <w:abstractNumId w:val="6"/>
  </w:num>
  <w:num w:numId="13" w16cid:durableId="1274705354">
    <w:abstractNumId w:val="14"/>
  </w:num>
  <w:num w:numId="14" w16cid:durableId="1978290700">
    <w:abstractNumId w:val="11"/>
  </w:num>
  <w:num w:numId="15" w16cid:durableId="132985929">
    <w:abstractNumId w:val="3"/>
  </w:num>
  <w:num w:numId="16" w16cid:durableId="1924993085">
    <w:abstractNumId w:val="18"/>
  </w:num>
  <w:num w:numId="17" w16cid:durableId="1663122408">
    <w:abstractNumId w:val="30"/>
  </w:num>
  <w:num w:numId="18" w16cid:durableId="1176118158">
    <w:abstractNumId w:val="28"/>
  </w:num>
  <w:num w:numId="19" w16cid:durableId="649750630">
    <w:abstractNumId w:val="0"/>
  </w:num>
  <w:num w:numId="20" w16cid:durableId="362171373">
    <w:abstractNumId w:val="1"/>
  </w:num>
  <w:num w:numId="21" w16cid:durableId="1336223418">
    <w:abstractNumId w:val="2"/>
  </w:num>
  <w:num w:numId="22" w16cid:durableId="895777192">
    <w:abstractNumId w:val="17"/>
  </w:num>
  <w:num w:numId="23" w16cid:durableId="1944413891">
    <w:abstractNumId w:val="22"/>
  </w:num>
  <w:num w:numId="24" w16cid:durableId="126896776">
    <w:abstractNumId w:val="15"/>
  </w:num>
  <w:num w:numId="25" w16cid:durableId="935482204">
    <w:abstractNumId w:val="12"/>
  </w:num>
  <w:num w:numId="26" w16cid:durableId="354429205">
    <w:abstractNumId w:val="25"/>
  </w:num>
  <w:num w:numId="27" w16cid:durableId="754209948">
    <w:abstractNumId w:val="23"/>
  </w:num>
  <w:num w:numId="28" w16cid:durableId="2134590485">
    <w:abstractNumId w:val="19"/>
  </w:num>
  <w:num w:numId="29" w16cid:durableId="2013874515">
    <w:abstractNumId w:val="9"/>
  </w:num>
  <w:num w:numId="30" w16cid:durableId="1935092149">
    <w:abstractNumId w:val="13"/>
  </w:num>
  <w:num w:numId="31" w16cid:durableId="16650146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Users\imane.himmi\Desktop\Copy of Top BCO Contact Detail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BCO$`"/>
    <w:activeRecord w:val="-1"/>
    <w:odso>
      <w:udl w:val="Provider=Microsoft.ACE.OLEDB.12.0;User ID=Admin;Data Source=D:\Users\imane.himmi\Desktop\Copy of Top BCO Contact Detail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BCO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COMPANY NAME"/>
        <w:mappedName w:val="Company"/>
        <w:column w:val="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wMDC3MDY2MTAyMTVQ0lEKTi0uzszPAykwqQUAWuSVsiwAAAA="/>
  </w:docVars>
  <w:rsids>
    <w:rsidRoot w:val="00B55D98"/>
    <w:rsid w:val="00014D07"/>
    <w:rsid w:val="000306D7"/>
    <w:rsid w:val="00034087"/>
    <w:rsid w:val="000374FC"/>
    <w:rsid w:val="000409CD"/>
    <w:rsid w:val="00042A31"/>
    <w:rsid w:val="000453E3"/>
    <w:rsid w:val="00076A7D"/>
    <w:rsid w:val="00076E92"/>
    <w:rsid w:val="00083307"/>
    <w:rsid w:val="00084A5B"/>
    <w:rsid w:val="000874D8"/>
    <w:rsid w:val="0009308A"/>
    <w:rsid w:val="000A6A7E"/>
    <w:rsid w:val="000C50D3"/>
    <w:rsid w:val="000C6A73"/>
    <w:rsid w:val="000F50C0"/>
    <w:rsid w:val="001048B5"/>
    <w:rsid w:val="00104DB1"/>
    <w:rsid w:val="00121949"/>
    <w:rsid w:val="001271D4"/>
    <w:rsid w:val="00131BC8"/>
    <w:rsid w:val="00136FBD"/>
    <w:rsid w:val="0014649F"/>
    <w:rsid w:val="0015691A"/>
    <w:rsid w:val="00170842"/>
    <w:rsid w:val="001768E1"/>
    <w:rsid w:val="00180F39"/>
    <w:rsid w:val="00185CD6"/>
    <w:rsid w:val="0019025E"/>
    <w:rsid w:val="001A3EEE"/>
    <w:rsid w:val="001A4778"/>
    <w:rsid w:val="001B7766"/>
    <w:rsid w:val="001C4528"/>
    <w:rsid w:val="001D1D4A"/>
    <w:rsid w:val="001E23EA"/>
    <w:rsid w:val="001F1669"/>
    <w:rsid w:val="001F2E7F"/>
    <w:rsid w:val="0021365B"/>
    <w:rsid w:val="00230B88"/>
    <w:rsid w:val="00245CE5"/>
    <w:rsid w:val="0025555F"/>
    <w:rsid w:val="00260377"/>
    <w:rsid w:val="002627DD"/>
    <w:rsid w:val="00262ED8"/>
    <w:rsid w:val="00267862"/>
    <w:rsid w:val="00272226"/>
    <w:rsid w:val="00281769"/>
    <w:rsid w:val="00284188"/>
    <w:rsid w:val="00292C4C"/>
    <w:rsid w:val="0029367E"/>
    <w:rsid w:val="00296B15"/>
    <w:rsid w:val="002A0E72"/>
    <w:rsid w:val="002A5110"/>
    <w:rsid w:val="002B06E3"/>
    <w:rsid w:val="002B245F"/>
    <w:rsid w:val="002C1244"/>
    <w:rsid w:val="002D0134"/>
    <w:rsid w:val="002D3901"/>
    <w:rsid w:val="002D3C77"/>
    <w:rsid w:val="002D7A85"/>
    <w:rsid w:val="002F0757"/>
    <w:rsid w:val="002F18BB"/>
    <w:rsid w:val="002F2410"/>
    <w:rsid w:val="002F7951"/>
    <w:rsid w:val="003039C4"/>
    <w:rsid w:val="00320C51"/>
    <w:rsid w:val="00327521"/>
    <w:rsid w:val="00330E82"/>
    <w:rsid w:val="00332955"/>
    <w:rsid w:val="00337A00"/>
    <w:rsid w:val="00340359"/>
    <w:rsid w:val="00342804"/>
    <w:rsid w:val="00345AA3"/>
    <w:rsid w:val="0039037B"/>
    <w:rsid w:val="00395361"/>
    <w:rsid w:val="003A3111"/>
    <w:rsid w:val="003A6BCD"/>
    <w:rsid w:val="003A7505"/>
    <w:rsid w:val="003B02C4"/>
    <w:rsid w:val="003B3C0E"/>
    <w:rsid w:val="003B7E00"/>
    <w:rsid w:val="003D5B2E"/>
    <w:rsid w:val="003E1437"/>
    <w:rsid w:val="003E1B22"/>
    <w:rsid w:val="003E2DA7"/>
    <w:rsid w:val="004021E7"/>
    <w:rsid w:val="004141A7"/>
    <w:rsid w:val="00423397"/>
    <w:rsid w:val="00425373"/>
    <w:rsid w:val="0043073F"/>
    <w:rsid w:val="004361E4"/>
    <w:rsid w:val="004511E4"/>
    <w:rsid w:val="0045338B"/>
    <w:rsid w:val="00454FB2"/>
    <w:rsid w:val="00456EF6"/>
    <w:rsid w:val="004657A1"/>
    <w:rsid w:val="00475F0A"/>
    <w:rsid w:val="004761B6"/>
    <w:rsid w:val="004815DC"/>
    <w:rsid w:val="00484540"/>
    <w:rsid w:val="004933C7"/>
    <w:rsid w:val="004B1751"/>
    <w:rsid w:val="004C75EF"/>
    <w:rsid w:val="004D6E1B"/>
    <w:rsid w:val="004D795A"/>
    <w:rsid w:val="004E24B1"/>
    <w:rsid w:val="004F2FE8"/>
    <w:rsid w:val="0051040C"/>
    <w:rsid w:val="0053223C"/>
    <w:rsid w:val="00534C40"/>
    <w:rsid w:val="0054247C"/>
    <w:rsid w:val="005536C3"/>
    <w:rsid w:val="00556A0E"/>
    <w:rsid w:val="005572BC"/>
    <w:rsid w:val="00567765"/>
    <w:rsid w:val="00581D1F"/>
    <w:rsid w:val="00584677"/>
    <w:rsid w:val="005973B8"/>
    <w:rsid w:val="005A1FC4"/>
    <w:rsid w:val="005A7271"/>
    <w:rsid w:val="005B2DEE"/>
    <w:rsid w:val="005C38CF"/>
    <w:rsid w:val="005D56C2"/>
    <w:rsid w:val="005E0BEF"/>
    <w:rsid w:val="005F1C10"/>
    <w:rsid w:val="005F59FD"/>
    <w:rsid w:val="00611A29"/>
    <w:rsid w:val="006131D3"/>
    <w:rsid w:val="00616EFF"/>
    <w:rsid w:val="00625067"/>
    <w:rsid w:val="00642EDE"/>
    <w:rsid w:val="00643672"/>
    <w:rsid w:val="00644CFB"/>
    <w:rsid w:val="00650A84"/>
    <w:rsid w:val="00655756"/>
    <w:rsid w:val="00663D10"/>
    <w:rsid w:val="00676ADE"/>
    <w:rsid w:val="00697212"/>
    <w:rsid w:val="006A10CE"/>
    <w:rsid w:val="006A6974"/>
    <w:rsid w:val="006A7E0F"/>
    <w:rsid w:val="006A7F47"/>
    <w:rsid w:val="006B4852"/>
    <w:rsid w:val="006C0708"/>
    <w:rsid w:val="006D1FED"/>
    <w:rsid w:val="006D723D"/>
    <w:rsid w:val="007121F5"/>
    <w:rsid w:val="00716579"/>
    <w:rsid w:val="00716B41"/>
    <w:rsid w:val="007179A8"/>
    <w:rsid w:val="00717D30"/>
    <w:rsid w:val="00721919"/>
    <w:rsid w:val="007275EC"/>
    <w:rsid w:val="007314EE"/>
    <w:rsid w:val="00735243"/>
    <w:rsid w:val="007356F4"/>
    <w:rsid w:val="0074651C"/>
    <w:rsid w:val="00763D5E"/>
    <w:rsid w:val="00774D5E"/>
    <w:rsid w:val="00776199"/>
    <w:rsid w:val="00782B7A"/>
    <w:rsid w:val="007834B2"/>
    <w:rsid w:val="00785A6A"/>
    <w:rsid w:val="007A054E"/>
    <w:rsid w:val="007A1049"/>
    <w:rsid w:val="007D0A44"/>
    <w:rsid w:val="007E6896"/>
    <w:rsid w:val="007E736C"/>
    <w:rsid w:val="007F270F"/>
    <w:rsid w:val="00800401"/>
    <w:rsid w:val="008044D2"/>
    <w:rsid w:val="008119FE"/>
    <w:rsid w:val="008127A4"/>
    <w:rsid w:val="00812FAA"/>
    <w:rsid w:val="00813369"/>
    <w:rsid w:val="00816876"/>
    <w:rsid w:val="00820CC2"/>
    <w:rsid w:val="0084203F"/>
    <w:rsid w:val="008447FA"/>
    <w:rsid w:val="0085528F"/>
    <w:rsid w:val="0085558A"/>
    <w:rsid w:val="00861490"/>
    <w:rsid w:val="00862B57"/>
    <w:rsid w:val="00877784"/>
    <w:rsid w:val="008834EF"/>
    <w:rsid w:val="00883835"/>
    <w:rsid w:val="008A3766"/>
    <w:rsid w:val="008B52F6"/>
    <w:rsid w:val="008B55E6"/>
    <w:rsid w:val="008C3A34"/>
    <w:rsid w:val="008E1016"/>
    <w:rsid w:val="008E48F8"/>
    <w:rsid w:val="008F2031"/>
    <w:rsid w:val="008F49DB"/>
    <w:rsid w:val="008F5D1A"/>
    <w:rsid w:val="00900935"/>
    <w:rsid w:val="00900CCF"/>
    <w:rsid w:val="00903B53"/>
    <w:rsid w:val="00912163"/>
    <w:rsid w:val="00914F86"/>
    <w:rsid w:val="00923E80"/>
    <w:rsid w:val="009351DA"/>
    <w:rsid w:val="00942D42"/>
    <w:rsid w:val="009510C3"/>
    <w:rsid w:val="0096429E"/>
    <w:rsid w:val="009733E9"/>
    <w:rsid w:val="00973E39"/>
    <w:rsid w:val="0097601B"/>
    <w:rsid w:val="00986C36"/>
    <w:rsid w:val="0099060E"/>
    <w:rsid w:val="00991418"/>
    <w:rsid w:val="00993B8F"/>
    <w:rsid w:val="00997C9C"/>
    <w:rsid w:val="009C0D29"/>
    <w:rsid w:val="009C0EA4"/>
    <w:rsid w:val="009D22B2"/>
    <w:rsid w:val="009D7AB9"/>
    <w:rsid w:val="009E12EA"/>
    <w:rsid w:val="009E7B16"/>
    <w:rsid w:val="009F3E1A"/>
    <w:rsid w:val="00A161F1"/>
    <w:rsid w:val="00A174F7"/>
    <w:rsid w:val="00A21135"/>
    <w:rsid w:val="00A222D2"/>
    <w:rsid w:val="00A26282"/>
    <w:rsid w:val="00A41DB0"/>
    <w:rsid w:val="00A53503"/>
    <w:rsid w:val="00A57F29"/>
    <w:rsid w:val="00A60082"/>
    <w:rsid w:val="00A725C0"/>
    <w:rsid w:val="00A770C9"/>
    <w:rsid w:val="00A83755"/>
    <w:rsid w:val="00A91DEF"/>
    <w:rsid w:val="00A93481"/>
    <w:rsid w:val="00A97662"/>
    <w:rsid w:val="00A97ED9"/>
    <w:rsid w:val="00AA49DB"/>
    <w:rsid w:val="00AA6251"/>
    <w:rsid w:val="00AB3DC7"/>
    <w:rsid w:val="00AB62B3"/>
    <w:rsid w:val="00AC7ABE"/>
    <w:rsid w:val="00AD1A1E"/>
    <w:rsid w:val="00AD2928"/>
    <w:rsid w:val="00AD7DEF"/>
    <w:rsid w:val="00AE57B5"/>
    <w:rsid w:val="00AF18FB"/>
    <w:rsid w:val="00AF47CE"/>
    <w:rsid w:val="00AF4859"/>
    <w:rsid w:val="00AF660A"/>
    <w:rsid w:val="00B055CD"/>
    <w:rsid w:val="00B16A26"/>
    <w:rsid w:val="00B16FA5"/>
    <w:rsid w:val="00B17605"/>
    <w:rsid w:val="00B2796B"/>
    <w:rsid w:val="00B362B5"/>
    <w:rsid w:val="00B45D33"/>
    <w:rsid w:val="00B55D98"/>
    <w:rsid w:val="00B72E39"/>
    <w:rsid w:val="00B73223"/>
    <w:rsid w:val="00B7502D"/>
    <w:rsid w:val="00B775B9"/>
    <w:rsid w:val="00B80EF0"/>
    <w:rsid w:val="00B82242"/>
    <w:rsid w:val="00B8224E"/>
    <w:rsid w:val="00B83D12"/>
    <w:rsid w:val="00BA4B3A"/>
    <w:rsid w:val="00BC089B"/>
    <w:rsid w:val="00BC2293"/>
    <w:rsid w:val="00BC3677"/>
    <w:rsid w:val="00BC773B"/>
    <w:rsid w:val="00BD03F2"/>
    <w:rsid w:val="00BF264A"/>
    <w:rsid w:val="00BF506F"/>
    <w:rsid w:val="00BF60E7"/>
    <w:rsid w:val="00C0125A"/>
    <w:rsid w:val="00C017F5"/>
    <w:rsid w:val="00C05074"/>
    <w:rsid w:val="00C079BA"/>
    <w:rsid w:val="00C20D23"/>
    <w:rsid w:val="00C247F3"/>
    <w:rsid w:val="00C31250"/>
    <w:rsid w:val="00C351E8"/>
    <w:rsid w:val="00C54ABC"/>
    <w:rsid w:val="00C63E05"/>
    <w:rsid w:val="00C650DF"/>
    <w:rsid w:val="00C70CC5"/>
    <w:rsid w:val="00C72383"/>
    <w:rsid w:val="00C819A4"/>
    <w:rsid w:val="00C81D9E"/>
    <w:rsid w:val="00C81F50"/>
    <w:rsid w:val="00C84E8C"/>
    <w:rsid w:val="00C86C8D"/>
    <w:rsid w:val="00C912A5"/>
    <w:rsid w:val="00C91682"/>
    <w:rsid w:val="00C9734C"/>
    <w:rsid w:val="00CA13C8"/>
    <w:rsid w:val="00CD6174"/>
    <w:rsid w:val="00CD7823"/>
    <w:rsid w:val="00CE0A36"/>
    <w:rsid w:val="00CE2EEE"/>
    <w:rsid w:val="00CF0432"/>
    <w:rsid w:val="00CF3AD3"/>
    <w:rsid w:val="00D04693"/>
    <w:rsid w:val="00D058A4"/>
    <w:rsid w:val="00D13E63"/>
    <w:rsid w:val="00D20536"/>
    <w:rsid w:val="00D4570D"/>
    <w:rsid w:val="00D54C0A"/>
    <w:rsid w:val="00D55589"/>
    <w:rsid w:val="00D8026D"/>
    <w:rsid w:val="00D82096"/>
    <w:rsid w:val="00D84859"/>
    <w:rsid w:val="00D8784A"/>
    <w:rsid w:val="00D922CB"/>
    <w:rsid w:val="00DB0867"/>
    <w:rsid w:val="00DB0DA0"/>
    <w:rsid w:val="00DD2358"/>
    <w:rsid w:val="00DF3298"/>
    <w:rsid w:val="00DF3EC8"/>
    <w:rsid w:val="00DF7815"/>
    <w:rsid w:val="00E0031C"/>
    <w:rsid w:val="00E016CC"/>
    <w:rsid w:val="00E0722A"/>
    <w:rsid w:val="00E07DF6"/>
    <w:rsid w:val="00E2732D"/>
    <w:rsid w:val="00E33094"/>
    <w:rsid w:val="00E407BF"/>
    <w:rsid w:val="00E51A27"/>
    <w:rsid w:val="00E54A04"/>
    <w:rsid w:val="00E61404"/>
    <w:rsid w:val="00E679B1"/>
    <w:rsid w:val="00E67E44"/>
    <w:rsid w:val="00E7212A"/>
    <w:rsid w:val="00E8093A"/>
    <w:rsid w:val="00E8361F"/>
    <w:rsid w:val="00EA428A"/>
    <w:rsid w:val="00EB7FCE"/>
    <w:rsid w:val="00EC077B"/>
    <w:rsid w:val="00EC452E"/>
    <w:rsid w:val="00EF08E9"/>
    <w:rsid w:val="00F04F9B"/>
    <w:rsid w:val="00F10D1B"/>
    <w:rsid w:val="00F114AE"/>
    <w:rsid w:val="00F31DE7"/>
    <w:rsid w:val="00F3762D"/>
    <w:rsid w:val="00F47C28"/>
    <w:rsid w:val="00F56372"/>
    <w:rsid w:val="00F62268"/>
    <w:rsid w:val="00F638AA"/>
    <w:rsid w:val="00F75461"/>
    <w:rsid w:val="00F8079F"/>
    <w:rsid w:val="00F8385E"/>
    <w:rsid w:val="00F91119"/>
    <w:rsid w:val="00F9362D"/>
    <w:rsid w:val="00F95BDA"/>
    <w:rsid w:val="00FA0D0A"/>
    <w:rsid w:val="00FA5F84"/>
    <w:rsid w:val="00FB40EE"/>
    <w:rsid w:val="00FB6CCC"/>
    <w:rsid w:val="00FC5B11"/>
    <w:rsid w:val="00FD1AC6"/>
    <w:rsid w:val="00FF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21523681"/>
  <w15:chartTrackingRefBased/>
  <w15:docId w15:val="{44FBC395-FC28-48AA-B325-8ABECC53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3F2"/>
  </w:style>
  <w:style w:type="paragraph" w:styleId="Heading1">
    <w:name w:val="heading 1"/>
    <w:basedOn w:val="Normal"/>
    <w:next w:val="Normal"/>
    <w:link w:val="Heading1Char"/>
    <w:uiPriority w:val="9"/>
    <w:qFormat/>
    <w:rsid w:val="007E736C"/>
    <w:pPr>
      <w:keepNext/>
      <w:bidi/>
      <w:spacing w:before="240" w:after="60" w:line="240" w:lineRule="auto"/>
      <w:jc w:val="center"/>
      <w:outlineLvl w:val="0"/>
    </w:pPr>
    <w:rPr>
      <w:rFonts w:ascii="Dubai" w:eastAsia="Times New Roman" w:hAnsi="Dubai" w:cs="Dubai"/>
      <w:b/>
      <w:bCs/>
      <w:sz w:val="28"/>
      <w:szCs w:val="28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C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D98"/>
  </w:style>
  <w:style w:type="paragraph" w:styleId="Footer">
    <w:name w:val="footer"/>
    <w:basedOn w:val="Normal"/>
    <w:link w:val="FooterChar"/>
    <w:uiPriority w:val="99"/>
    <w:unhideWhenUsed/>
    <w:rsid w:val="00B55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D98"/>
  </w:style>
  <w:style w:type="table" w:styleId="TableGrid">
    <w:name w:val="Table Grid"/>
    <w:basedOn w:val="TableNormal"/>
    <w:uiPriority w:val="39"/>
    <w:rsid w:val="00B55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Use Case List Paragraph Char,CRI - Bullets"/>
    <w:basedOn w:val="Normal"/>
    <w:link w:val="ListParagraphChar"/>
    <w:uiPriority w:val="34"/>
    <w:qFormat/>
    <w:rsid w:val="004F2F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736C"/>
    <w:rPr>
      <w:rFonts w:ascii="Dubai" w:eastAsia="Times New Roman" w:hAnsi="Dubai" w:cs="Dubai"/>
      <w:b/>
      <w:bCs/>
      <w:sz w:val="28"/>
      <w:szCs w:val="28"/>
      <w:lang w:eastAsia="ar-SA"/>
    </w:rPr>
  </w:style>
  <w:style w:type="character" w:customStyle="1" w:styleId="ListParagraphChar">
    <w:name w:val="List Paragraph Char"/>
    <w:aliases w:val="Use Case List Paragraph Char Char,CRI - Bullets Char"/>
    <w:link w:val="ListParagraph"/>
    <w:uiPriority w:val="34"/>
    <w:rsid w:val="00F3762D"/>
  </w:style>
  <w:style w:type="character" w:styleId="Hyperlink">
    <w:name w:val="Hyperlink"/>
    <w:basedOn w:val="DefaultParagraphFont"/>
    <w:uiPriority w:val="99"/>
    <w:unhideWhenUsed/>
    <w:rsid w:val="008A376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51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E57B5"/>
    <w:pPr>
      <w:spacing w:after="0" w:line="240" w:lineRule="auto"/>
    </w:pPr>
    <w:rPr>
      <w:rFonts w:ascii="Arial" w:hAnsi="Arial"/>
      <w:sz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296B15"/>
  </w:style>
  <w:style w:type="character" w:customStyle="1" w:styleId="Heading2Char">
    <w:name w:val="Heading 2 Char"/>
    <w:basedOn w:val="DefaultParagraphFont"/>
    <w:link w:val="Heading2"/>
    <w:uiPriority w:val="9"/>
    <w:semiHidden/>
    <w:rsid w:val="00D54C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54A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4D0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02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4021E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35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51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51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1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11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Users\imane.himmi\Desktop\Copy%20of%20Top%20BCO%20Contact%20Detail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Amin Alyassi</dc:creator>
  <cp:keywords/>
  <dc:description/>
  <cp:lastModifiedBy>Ahmad Zaid Arbab</cp:lastModifiedBy>
  <cp:revision>2</cp:revision>
  <cp:lastPrinted>2023-05-24T10:01:00Z</cp:lastPrinted>
  <dcterms:created xsi:type="dcterms:W3CDTF">2025-02-06T09:06:00Z</dcterms:created>
  <dcterms:modified xsi:type="dcterms:W3CDTF">2025-02-06T09:06:00Z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fa27e3-bb89-455e-a9db-817c6f419379_Enabled">
    <vt:lpwstr>true</vt:lpwstr>
  </property>
  <property fmtid="{D5CDD505-2E9C-101B-9397-08002B2CF9AE}" pid="3" name="MSIP_Label_c9fa27e3-bb89-455e-a9db-817c6f419379_SetDate">
    <vt:lpwstr>2023-05-31T09:33:45Z</vt:lpwstr>
  </property>
  <property fmtid="{D5CDD505-2E9C-101B-9397-08002B2CF9AE}" pid="4" name="MSIP_Label_c9fa27e3-bb89-455e-a9db-817c6f419379_Method">
    <vt:lpwstr>Standard</vt:lpwstr>
  </property>
  <property fmtid="{D5CDD505-2E9C-101B-9397-08002B2CF9AE}" pid="5" name="MSIP_Label_c9fa27e3-bb89-455e-a9db-817c6f419379_Name">
    <vt:lpwstr>Public</vt:lpwstr>
  </property>
  <property fmtid="{D5CDD505-2E9C-101B-9397-08002B2CF9AE}" pid="6" name="MSIP_Label_c9fa27e3-bb89-455e-a9db-817c6f419379_SiteId">
    <vt:lpwstr>2bd16c9b-7e21-4274-9c06-7919f7647bbb</vt:lpwstr>
  </property>
  <property fmtid="{D5CDD505-2E9C-101B-9397-08002B2CF9AE}" pid="7" name="MSIP_Label_c9fa27e3-bb89-455e-a9db-817c6f419379_ActionId">
    <vt:lpwstr>5116d29d-5073-4023-8001-a524cc4f6517</vt:lpwstr>
  </property>
  <property fmtid="{D5CDD505-2E9C-101B-9397-08002B2CF9AE}" pid="8" name="MSIP_Label_c9fa27e3-bb89-455e-a9db-817c6f419379_ContentBits">
    <vt:lpwstr>0</vt:lpwstr>
  </property>
</Properties>
</file>